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36B" w:rsidRPr="00C77888" w:rsidRDefault="00C77888" w:rsidP="00766F81">
      <w:pPr>
        <w:spacing w:after="0" w:line="240" w:lineRule="auto"/>
        <w:jc w:val="both"/>
        <w:rPr>
          <w:rFonts w:ascii="Sylfaen" w:hAnsi="Sylfaen"/>
          <w:b/>
          <w:i/>
          <w:sz w:val="24"/>
          <w:szCs w:val="24"/>
          <w:lang w:val="ka-GE"/>
        </w:rPr>
      </w:pPr>
      <w:r w:rsidRPr="00C77888">
        <w:rPr>
          <w:rFonts w:ascii="Sylfaen" w:hAnsi="Sylfaen"/>
          <w:b/>
          <w:i/>
          <w:sz w:val="24"/>
          <w:szCs w:val="24"/>
          <w:lang w:val="ka-GE"/>
        </w:rPr>
        <w:t xml:space="preserve">საავადმყოფო ფურცელი                                         </w:t>
      </w:r>
      <w:r w:rsidR="00725876">
        <w:rPr>
          <w:rFonts w:ascii="Sylfaen" w:hAnsi="Sylfaen"/>
          <w:b/>
          <w:i/>
          <w:sz w:val="24"/>
          <w:szCs w:val="24"/>
          <w:lang w:val="ka-GE"/>
        </w:rPr>
        <w:t xml:space="preserve">      მომხსენებელი: </w:t>
      </w:r>
      <w:r w:rsidRPr="00C77888">
        <w:rPr>
          <w:rFonts w:ascii="Sylfaen" w:hAnsi="Sylfaen"/>
          <w:b/>
          <w:i/>
          <w:sz w:val="24"/>
          <w:szCs w:val="24"/>
          <w:lang w:val="ka-GE"/>
        </w:rPr>
        <w:t>თინათინ ჭურაძე</w:t>
      </w:r>
      <w:r w:rsidR="003B3ED9" w:rsidRPr="00C77888">
        <w:rPr>
          <w:rFonts w:ascii="Sylfaen" w:hAnsi="Sylfaen"/>
          <w:b/>
          <w:i/>
          <w:sz w:val="24"/>
          <w:szCs w:val="24"/>
          <w:lang w:val="ka-GE"/>
        </w:rPr>
        <w:t xml:space="preserve">  </w:t>
      </w:r>
      <w:r w:rsidR="006C182B" w:rsidRPr="00C77888">
        <w:rPr>
          <w:rFonts w:ascii="Sylfaen" w:hAnsi="Sylfaen"/>
          <w:b/>
          <w:i/>
          <w:sz w:val="24"/>
          <w:szCs w:val="24"/>
          <w:lang w:val="ka-GE"/>
        </w:rPr>
        <w:t xml:space="preserve">     </w:t>
      </w:r>
    </w:p>
    <w:p w:rsidR="00C77888" w:rsidRDefault="00C77888" w:rsidP="006C182B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:rsidR="0044236B" w:rsidRPr="006C182B" w:rsidRDefault="00C77888" w:rsidP="006C182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სსიპ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სახელმწიფო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რეგულირების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სააგენტოს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მიერ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, სს „სტანდარტ დაზღვევა საქართველოს“ გენერალური დირექტორის, ნიჯატ ჰუსეინოვის  წერილის  (N96473  27.09.17წ) საფუძველზე, შესწავლილ იქნა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სს „შერეული ტიპის №11 პოლიკლინიკაში“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პაციენტ მაია კახიანზე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ფურცლის (№546016)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გაცემის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მართლზომიერების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 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საკითხი.</w:t>
      </w:r>
    </w:p>
    <w:p w:rsidR="009A4335" w:rsidRPr="006C182B" w:rsidRDefault="0044236B" w:rsidP="009A433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6C182B">
        <w:rPr>
          <w:rFonts w:ascii="Sylfaen" w:hAnsi="Sylfaen"/>
          <w:sz w:val="24"/>
          <w:szCs w:val="24"/>
          <w:lang w:val="ka-GE"/>
        </w:rPr>
        <w:t xml:space="preserve">  </w:t>
      </w:r>
      <w:r w:rsidR="003B3ED9"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="006C182B" w:rsidRPr="006C182B">
        <w:rPr>
          <w:rFonts w:ascii="Sylfaen" w:hAnsi="Sylfaen"/>
          <w:sz w:val="24"/>
          <w:szCs w:val="24"/>
          <w:lang w:val="ka-GE"/>
        </w:rPr>
        <w:t xml:space="preserve">    </w:t>
      </w:r>
      <w:r w:rsidR="009A4335" w:rsidRPr="006C182B">
        <w:rPr>
          <w:rFonts w:ascii="Sylfaen" w:hAnsi="Sylfaen"/>
          <w:sz w:val="24"/>
          <w:szCs w:val="24"/>
          <w:lang w:val="ka-GE"/>
        </w:rPr>
        <w:t xml:space="preserve">სს „სტანდარტ დაზღვევა საქართველოს“ გენერალური დირექტორის, ნიჯატ ჰუსეინოვის  წერილზე (N96473  27.09.17წ) </w:t>
      </w:r>
      <w:r w:rsidR="009A4335" w:rsidRPr="006C182B">
        <w:rPr>
          <w:rFonts w:ascii="Sylfaen" w:hAnsi="Sylfaen" w:cs="Sylfaen"/>
          <w:sz w:val="24"/>
          <w:szCs w:val="24"/>
          <w:lang w:val="ka-GE"/>
        </w:rPr>
        <w:t>თანდართული  საავადმყოფო ფურცლის (№546016) მიხედვით, სს „შერეული ტიპის №11 პოლიკლინიკაში“ ექიმ მარინა თხილავას  (სერტ.: „შინაგანი მედიცინა“) მიერ,  მაია კახიანზე (34 წლის) გაცემულია  საავადმყოფო  ფურცელი,  01.06.17წ-16.06.17წ პერიოდზე, დაავადების გამო.</w:t>
      </w:r>
    </w:p>
    <w:p w:rsidR="009A4335" w:rsidRDefault="009A4335" w:rsidP="009A433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6C182B">
        <w:rPr>
          <w:rFonts w:ascii="Sylfaen" w:hAnsi="Sylfaen"/>
          <w:sz w:val="24"/>
          <w:szCs w:val="24"/>
          <w:lang w:val="ka-GE"/>
        </w:rPr>
        <w:t xml:space="preserve">   </w:t>
      </w:r>
      <w:r>
        <w:rPr>
          <w:rFonts w:ascii="Sylfaen" w:hAnsi="Sylfaen"/>
          <w:sz w:val="24"/>
          <w:szCs w:val="24"/>
          <w:lang w:val="ka-GE"/>
        </w:rPr>
        <w:t xml:space="preserve">    </w:t>
      </w:r>
      <w:r w:rsidRPr="006C182B">
        <w:rPr>
          <w:rFonts w:ascii="Sylfaen" w:hAnsi="Sylfaen"/>
          <w:sz w:val="24"/>
          <w:szCs w:val="24"/>
          <w:lang w:val="ka-GE"/>
        </w:rPr>
        <w:t>„ამბულატორიული პაციენტის სამედიცინო ბარათის“ (№01017014278) მიხედვით, პაციენტ მაია კახიანს, 01.06.17წ ჩაუტარდა ექიმ მ. თხილავას კონსულტაცია, რომლის ჩანაწერით, ანამნეზისა (ტემპერატურის მატება (38</w:t>
      </w:r>
      <w:r w:rsidRPr="006C182B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6C182B">
        <w:rPr>
          <w:rFonts w:ascii="Sylfaen" w:hAnsi="Sylfaen"/>
          <w:sz w:val="24"/>
          <w:szCs w:val="24"/>
        </w:rPr>
        <w:t>C</w:t>
      </w:r>
      <w:r w:rsidRPr="006C182B">
        <w:rPr>
          <w:rFonts w:ascii="Sylfaen" w:hAnsi="Sylfaen"/>
          <w:sz w:val="24"/>
          <w:szCs w:val="24"/>
          <w:lang w:val="ka-GE"/>
        </w:rPr>
        <w:t>), ხველა, ცხვირიდან გამონადენი და საერთო სისუსტე 2 დღის განმავლობაში, ასევე იმავე დღეს კონსულტირებულ იქნა ს. ხეჩინაშვილის სახელობის კლინიკაში, სადაც დაისვა მწვავე სინუსიტის დიაგნოზი)</w:t>
      </w:r>
      <w:r w:rsidRPr="006C182B">
        <w:rPr>
          <w:rFonts w:ascii="Sylfaen" w:hAnsi="Sylfaen"/>
          <w:sz w:val="24"/>
          <w:szCs w:val="24"/>
        </w:rPr>
        <w:t xml:space="preserve"> </w:t>
      </w:r>
      <w:r w:rsidRPr="006C182B">
        <w:rPr>
          <w:rFonts w:ascii="Sylfaen" w:hAnsi="Sylfaen"/>
          <w:sz w:val="24"/>
          <w:szCs w:val="24"/>
          <w:lang w:val="ka-GE"/>
        </w:rPr>
        <w:t xml:space="preserve">და ობიექტური მონაცემების (თვალბუდის, შუბლის და ჰაიმორის ღრუს არეები შეშუპებული და პალპაციით მტკივნეული, ხახის ლორწოვანი ჰიპერემიული, გამოხატული მარცვლოვანებით, ფილტვებში აუსკულტაციით მკვრივი სუნთქვის ფონზე ერთეული მშრალი ხიხინი) საფუძველზე დაისვა დიაგნოზი: მწვავე რესპირაციული ვირუსული ინფექცია, მწვავე სინუსიტი. მიეცა შესაბამისი დანიშნულება და გაიხსნა ს/ფ </w:t>
      </w:r>
      <w:r w:rsidRPr="006C182B">
        <w:rPr>
          <w:rFonts w:ascii="Sylfaen" w:hAnsi="Sylfaen" w:cs="Sylfaen"/>
          <w:sz w:val="24"/>
          <w:szCs w:val="24"/>
          <w:lang w:val="ka-GE"/>
        </w:rPr>
        <w:t>(№546016). ს/ფ გაცემის ვადა და თარიღი მითითებული არ არის (არ არის დაცული „</w:t>
      </w:r>
      <w:proofErr w:type="spellStart"/>
      <w:r w:rsidRPr="006C182B">
        <w:rPr>
          <w:rFonts w:ascii="Sylfaen" w:hAnsi="Sylfaen" w:cs="Sylfaen"/>
          <w:sz w:val="24"/>
          <w:szCs w:val="24"/>
        </w:rPr>
        <w:t>ამბულატორიული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სამედიცინო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დოკუმენტაციის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წარმოების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წესის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დამტკიცების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6C182B">
        <w:rPr>
          <w:rFonts w:ascii="Sylfaen" w:hAnsi="Sylfaen" w:cs="Sylfaen"/>
          <w:sz w:val="24"/>
          <w:szCs w:val="24"/>
          <w:lang w:val="ka-GE"/>
        </w:rPr>
        <w:t xml:space="preserve">“ </w:t>
      </w:r>
      <w:proofErr w:type="spellStart"/>
      <w:r w:rsidRPr="006C182B">
        <w:rPr>
          <w:rFonts w:ascii="Sylfaen" w:hAnsi="Sylfaen" w:cs="Sylfaen"/>
          <w:sz w:val="24"/>
          <w:szCs w:val="24"/>
        </w:rPr>
        <w:t>საქართველოს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შრომის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, </w:t>
      </w:r>
      <w:proofErr w:type="spellStart"/>
      <w:r w:rsidRPr="006C182B">
        <w:rPr>
          <w:rFonts w:ascii="Sylfaen" w:hAnsi="Sylfaen" w:cs="Sylfaen"/>
          <w:sz w:val="24"/>
          <w:szCs w:val="24"/>
        </w:rPr>
        <w:t>ჯანმრთელობისა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და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სოციალური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დაცვის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მინისტრის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2011 </w:t>
      </w:r>
      <w:proofErr w:type="spellStart"/>
      <w:r w:rsidRPr="006C182B">
        <w:rPr>
          <w:rFonts w:ascii="Sylfaen" w:hAnsi="Sylfaen" w:cs="Sylfaen"/>
          <w:sz w:val="24"/>
          <w:szCs w:val="24"/>
        </w:rPr>
        <w:t>წლის</w:t>
      </w:r>
      <w:proofErr w:type="spellEnd"/>
      <w:r w:rsidRPr="006C182B">
        <w:rPr>
          <w:rFonts w:ascii="Sylfaen" w:hAnsi="Sylfaen"/>
          <w:sz w:val="24"/>
          <w:szCs w:val="24"/>
        </w:rPr>
        <w:t xml:space="preserve"> 15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აგვისტო</w:t>
      </w:r>
      <w:proofErr w:type="spellEnd"/>
      <w:r w:rsidRPr="006C182B">
        <w:rPr>
          <w:rFonts w:ascii="Sylfaen" w:hAnsi="Sylfaen" w:cs="Sylfaen"/>
          <w:sz w:val="24"/>
          <w:szCs w:val="24"/>
          <w:lang w:val="ka-GE"/>
        </w:rPr>
        <w:t>ს</w:t>
      </w:r>
      <w:r w:rsidRPr="006C182B">
        <w:rPr>
          <w:rFonts w:ascii="Sylfaen" w:hAnsi="Sylfaen"/>
          <w:sz w:val="24"/>
          <w:szCs w:val="24"/>
        </w:rPr>
        <w:t xml:space="preserve"> 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/>
          <w:sz w:val="24"/>
          <w:szCs w:val="24"/>
        </w:rPr>
        <w:t>№01-41/</w:t>
      </w:r>
      <w:r w:rsidRPr="006C182B">
        <w:rPr>
          <w:rFonts w:ascii="Sylfaen" w:hAnsi="Sylfaen" w:cs="Sylfaen"/>
          <w:sz w:val="24"/>
          <w:szCs w:val="24"/>
        </w:rPr>
        <w:t>ნ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6C182B">
        <w:rPr>
          <w:rFonts w:ascii="Sylfaen" w:hAnsi="Sylfaen" w:cs="Sylfaen"/>
          <w:sz w:val="24"/>
          <w:szCs w:val="24"/>
        </w:rPr>
        <w:t>ბრძანებ</w:t>
      </w:r>
      <w:proofErr w:type="spellEnd"/>
      <w:r w:rsidRPr="006C182B">
        <w:rPr>
          <w:rFonts w:ascii="Sylfaen" w:hAnsi="Sylfaen" w:cs="Sylfaen"/>
          <w:sz w:val="24"/>
          <w:szCs w:val="24"/>
          <w:lang w:val="ka-GE"/>
        </w:rPr>
        <w:t xml:space="preserve">ის მე-7 მუხლი და </w:t>
      </w:r>
      <w:r w:rsidRPr="006C182B">
        <w:rPr>
          <w:rFonts w:ascii="Sylfaen" w:hAnsi="Sylfaen"/>
          <w:sz w:val="24"/>
          <w:szCs w:val="24"/>
          <w:lang w:val="ka-GE"/>
        </w:rPr>
        <w:t>„</w:t>
      </w:r>
      <w:r w:rsidRPr="006C182B">
        <w:rPr>
          <w:rFonts w:ascii="Sylfaen" w:hAnsi="Sylfaen" w:cs="Sylfaen"/>
          <w:sz w:val="24"/>
          <w:szCs w:val="24"/>
          <w:lang w:val="ka-GE"/>
        </w:rPr>
        <w:t>დროებითი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ფურცლის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წესის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6C182B">
        <w:rPr>
          <w:rFonts w:ascii="Sylfaen" w:hAnsi="Sylfaen"/>
          <w:sz w:val="24"/>
          <w:szCs w:val="24"/>
          <w:lang w:val="ka-GE"/>
        </w:rPr>
        <w:t xml:space="preserve">“ </w:t>
      </w:r>
      <w:r w:rsidRPr="006C182B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შრომის</w:t>
      </w:r>
      <w:r w:rsidRPr="006C182B">
        <w:rPr>
          <w:rFonts w:ascii="Sylfaen" w:hAnsi="Sylfaen"/>
          <w:sz w:val="24"/>
          <w:szCs w:val="24"/>
          <w:lang w:val="ka-GE"/>
        </w:rPr>
        <w:t xml:space="preserve">, </w:t>
      </w:r>
      <w:r w:rsidRPr="006C182B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დაცვის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6C182B">
        <w:rPr>
          <w:rFonts w:ascii="Sylfaen" w:hAnsi="Sylfaen"/>
          <w:sz w:val="24"/>
          <w:szCs w:val="24"/>
          <w:lang w:val="ka-GE"/>
        </w:rPr>
        <w:t xml:space="preserve"> 2007 </w:t>
      </w:r>
      <w:r w:rsidRPr="006C182B">
        <w:rPr>
          <w:rFonts w:ascii="Sylfaen" w:hAnsi="Sylfaen" w:cs="Sylfaen"/>
          <w:sz w:val="24"/>
          <w:szCs w:val="24"/>
          <w:lang w:val="ka-GE"/>
        </w:rPr>
        <w:t>წლის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25 </w:t>
      </w:r>
      <w:r w:rsidRPr="006C182B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Pr="006C182B">
        <w:rPr>
          <w:rFonts w:ascii="Sylfaen" w:hAnsi="Sylfaen"/>
          <w:sz w:val="24"/>
          <w:szCs w:val="24"/>
          <w:lang w:val="ka-GE"/>
        </w:rPr>
        <w:t xml:space="preserve"> №281/</w:t>
      </w:r>
      <w:r w:rsidRPr="006C182B">
        <w:rPr>
          <w:rFonts w:ascii="Sylfaen" w:hAnsi="Sylfaen" w:cs="Sylfaen"/>
          <w:sz w:val="24"/>
          <w:szCs w:val="24"/>
          <w:lang w:val="ka-GE"/>
        </w:rPr>
        <w:t>ნ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მე</w:t>
      </w:r>
      <w:r w:rsidRPr="006C182B">
        <w:rPr>
          <w:rFonts w:ascii="Sylfaen" w:hAnsi="Sylfaen"/>
          <w:sz w:val="24"/>
          <w:szCs w:val="24"/>
          <w:lang w:val="ka-GE"/>
        </w:rPr>
        <w:t xml:space="preserve">-12 </w:t>
      </w:r>
      <w:r w:rsidRPr="006C182B">
        <w:rPr>
          <w:rFonts w:ascii="Sylfaen" w:hAnsi="Sylfaen" w:cs="Sylfaen"/>
          <w:sz w:val="24"/>
          <w:szCs w:val="24"/>
          <w:lang w:val="ka-GE"/>
        </w:rPr>
        <w:t>მუხლის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პირველი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პუნქტის მოთხოვნები).</w:t>
      </w:r>
    </w:p>
    <w:p w:rsidR="009A4335" w:rsidRPr="006C182B" w:rsidRDefault="009A4335" w:rsidP="009A433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 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05.06.17წ პაციენტს კვლავ ჩაუტარდა ექიმ მ. თხილავას კონსულტაცია, რომლის ჩანაწერით ზოგადი ინტოქსიკაციის ნიშნებმა იმატა, ობ.: ფილტვების აუსკულტაციით ორივე მხარეს უხვი სხვადასხვა ყალიბის მშრალი და სველი ხიხინი. დაისვა დიაგნოზი: მწვავე სინუსიტი, მწვავე ბრონქიტი. გაუგრძელდა მკურნალობა და ს/ფურცელი. </w:t>
      </w:r>
    </w:p>
    <w:p w:rsidR="009A4335" w:rsidRPr="006C182B" w:rsidRDefault="009A4335" w:rsidP="009A4335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Pr="006C182B">
        <w:rPr>
          <w:rFonts w:ascii="Sylfaen" w:hAnsi="Sylfaen"/>
          <w:sz w:val="24"/>
          <w:szCs w:val="24"/>
          <w:lang w:val="ka-GE"/>
        </w:rPr>
        <w:t xml:space="preserve">„ამბულატორიული პაციენტის სამედიცინო ბარათის“ (№01017014278) მიხედვით, </w:t>
      </w:r>
      <w:r w:rsidRPr="006C182B">
        <w:rPr>
          <w:rFonts w:ascii="Sylfaen" w:hAnsi="Sylfaen" w:cs="Sylfaen"/>
          <w:sz w:val="24"/>
          <w:szCs w:val="24"/>
          <w:lang w:val="ka-GE"/>
        </w:rPr>
        <w:t>13.06.17წ პაციენტი გამოცხადდა ამბულატორიულ მიღებაზე ექიმ მარინა თხილავასთან, რომლის ჩანაწერით ზოგადი ინტოქსიკაციის ნიშნები და ფილტვების ფიზიკალური მონაცემები შემცირდა. დიაგნოზი: მწვავე სინუსიტი, მწვავე ბრონქიტი. გაუგრძელდა მკურნალობა და ს/ფ.</w:t>
      </w:r>
    </w:p>
    <w:p w:rsidR="009A4335" w:rsidRPr="006C182B" w:rsidRDefault="009A4335" w:rsidP="009A433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lastRenderedPageBreak/>
        <w:t xml:space="preserve">       </w:t>
      </w:r>
      <w:r w:rsidRPr="006C182B">
        <w:rPr>
          <w:rFonts w:ascii="Sylfaen" w:hAnsi="Sylfaen" w:cs="Sylfaen"/>
          <w:sz w:val="24"/>
          <w:szCs w:val="24"/>
          <w:lang w:val="ka-GE"/>
        </w:rPr>
        <w:t>16.06.17წ ჩატარებული კონსულტაციის მიხედვით, პაციენტის მდგომარეობა იყო დამაკმაყოფილებელი. დაიხურა ს/ფ.</w:t>
      </w:r>
    </w:p>
    <w:p w:rsidR="009A4335" w:rsidRPr="006C182B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 w:rsidRPr="006C182B">
        <w:rPr>
          <w:rFonts w:ascii="Sylfaen" w:hAnsi="Sylfaen"/>
          <w:sz w:val="24"/>
          <w:szCs w:val="24"/>
          <w:lang w:val="ka-GE"/>
        </w:rPr>
        <w:t xml:space="preserve">    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Pr="006C182B">
        <w:rPr>
          <w:rFonts w:ascii="Sylfaen" w:hAnsi="Sylfaen"/>
          <w:sz w:val="24"/>
          <w:szCs w:val="24"/>
          <w:lang w:val="ka-GE"/>
        </w:rPr>
        <w:t xml:space="preserve">ამასთან, დიაგნოზი („მწვავე ბრონქიტი“)  დადგენილია  „მწვავე ბრონქიტი“  კლინიკური  მდგომარეობის მართვის  სახელმწიფო  სტანდარტით (პროტოკოლი)  გათვალისწინებული,  კლინიკური სიმპტომებისა  და  ნიშნების  შეფასების  საფუძველზე.  </w:t>
      </w:r>
    </w:p>
    <w:p w:rsidR="009A4335" w:rsidRPr="006C182B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 w:rsidRPr="006C182B">
        <w:rPr>
          <w:rFonts w:ascii="Sylfaen" w:hAnsi="Sylfaen"/>
          <w:sz w:val="24"/>
          <w:szCs w:val="24"/>
          <w:lang w:val="ka-GE"/>
        </w:rPr>
        <w:t xml:space="preserve">    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Pr="006C182B">
        <w:rPr>
          <w:rFonts w:ascii="Sylfaen" w:hAnsi="Sylfaen"/>
          <w:sz w:val="24"/>
          <w:szCs w:val="24"/>
          <w:lang w:val="ka-GE"/>
        </w:rPr>
        <w:t>საავადმყოფო ფურცლის გაცემა რეგისტრირებულია შესაბამის ჟურნალში, ვადით 01.06.17წ-16.06.17წ (16 დღე).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 w:rsidRPr="006C182B">
        <w:rPr>
          <w:rFonts w:ascii="Sylfaen" w:hAnsi="Sylfaen"/>
          <w:sz w:val="24"/>
          <w:szCs w:val="24"/>
          <w:lang w:val="ka-GE"/>
        </w:rPr>
        <w:t xml:space="preserve">     </w:t>
      </w:r>
      <w:r>
        <w:rPr>
          <w:rFonts w:ascii="Sylfaen" w:hAnsi="Sylfaen"/>
          <w:sz w:val="24"/>
          <w:szCs w:val="24"/>
          <w:lang w:val="ka-GE"/>
        </w:rPr>
        <w:t xml:space="preserve">  „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ამბულატორიული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პაციენტის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ვიზიტების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და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ბინაზე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>/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ადგილზე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გამოძახების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რეგისტრაციის</w:t>
      </w:r>
      <w:proofErr w:type="spellEnd"/>
      <w:r w:rsidRPr="006C182B">
        <w:rPr>
          <w:rFonts w:ascii="Sylfaen" w:hAnsi="Sylfaen" w:cs="Sylfaen"/>
          <w:bCs/>
          <w:sz w:val="24"/>
          <w:szCs w:val="24"/>
        </w:rPr>
        <w:t xml:space="preserve"> </w:t>
      </w:r>
      <w:proofErr w:type="spellStart"/>
      <w:r w:rsidRPr="006C182B">
        <w:rPr>
          <w:rFonts w:ascii="Sylfaen" w:hAnsi="Sylfaen" w:cs="Sylfaen"/>
          <w:bCs/>
          <w:sz w:val="24"/>
          <w:szCs w:val="24"/>
        </w:rPr>
        <w:t>ჟურნალ</w:t>
      </w:r>
      <w:proofErr w:type="spellEnd"/>
      <w:r w:rsidRPr="006C182B">
        <w:rPr>
          <w:rFonts w:ascii="Sylfaen" w:hAnsi="Sylfaen" w:cs="Sylfaen"/>
          <w:bCs/>
          <w:sz w:val="24"/>
          <w:szCs w:val="24"/>
          <w:lang w:val="ka-GE"/>
        </w:rPr>
        <w:t>ში</w:t>
      </w:r>
      <w:r>
        <w:rPr>
          <w:rFonts w:ascii="Sylfaen" w:hAnsi="Sylfaen" w:cs="Sylfaen"/>
          <w:bCs/>
          <w:sz w:val="24"/>
          <w:szCs w:val="24"/>
          <w:lang w:val="ka-GE"/>
        </w:rPr>
        <w:t>“</w:t>
      </w:r>
      <w:r w:rsidRPr="006C182B">
        <w:rPr>
          <w:rFonts w:ascii="Sylfaen" w:hAnsi="Sylfaen" w:cs="Sylfaen"/>
          <w:bCs/>
          <w:sz w:val="24"/>
          <w:szCs w:val="24"/>
          <w:lang w:val="ka-GE"/>
        </w:rPr>
        <w:t xml:space="preserve"> რეგისტრირებულია </w:t>
      </w:r>
      <w:r w:rsidRPr="006C182B">
        <w:rPr>
          <w:rFonts w:ascii="Sylfaen" w:hAnsi="Sylfaen"/>
          <w:sz w:val="24"/>
          <w:szCs w:val="24"/>
          <w:lang w:val="ka-GE"/>
        </w:rPr>
        <w:t>პაციენტ მაია კახიანის  ვიზიტები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eastAsia="Sylfaen" w:hAnsi="Sylfaen" w:cs="Arial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</w:t>
      </w:r>
      <w:r w:rsidR="00725876">
        <w:rPr>
          <w:rFonts w:ascii="Sylfaen" w:hAnsi="Sylfaen"/>
          <w:sz w:val="24"/>
          <w:szCs w:val="24"/>
          <w:lang w:val="ka-GE"/>
        </w:rPr>
        <w:t xml:space="preserve">შესწავლის შედეგად გამოვლინდა </w:t>
      </w:r>
      <w:r w:rsidRPr="006C182B">
        <w:rPr>
          <w:rFonts w:ascii="Sylfaen" w:eastAsia="Sylfaen" w:hAnsi="Sylfaen" w:cs="Arial"/>
          <w:b/>
          <w:sz w:val="24"/>
          <w:szCs w:val="24"/>
          <w:lang w:val="ka-GE"/>
        </w:rPr>
        <w:t xml:space="preserve">შემდეგი  დარღვევა-ნაკლოვანებები: </w:t>
      </w:r>
    </w:p>
    <w:p w:rsidR="00725876" w:rsidRDefault="00725876" w:rsidP="009A4335">
      <w:pPr>
        <w:pStyle w:val="ListParagraph"/>
        <w:spacing w:after="0" w:line="240" w:lineRule="auto"/>
        <w:ind w:left="0"/>
        <w:jc w:val="both"/>
        <w:rPr>
          <w:rFonts w:ascii="Sylfaen" w:eastAsia="Sylfaen" w:hAnsi="Sylfaen" w:cs="Arial"/>
          <w:b/>
          <w:sz w:val="24"/>
          <w:szCs w:val="24"/>
          <w:lang w:val="ka-GE"/>
        </w:rPr>
      </w:pPr>
      <w:r>
        <w:rPr>
          <w:rFonts w:ascii="Sylfaen" w:eastAsia="Sylfaen" w:hAnsi="Sylfaen" w:cs="Arial"/>
          <w:b/>
          <w:sz w:val="24"/>
          <w:szCs w:val="24"/>
          <w:lang w:val="ka-GE"/>
        </w:rPr>
        <w:t xml:space="preserve"> </w:t>
      </w:r>
    </w:p>
    <w:p w:rsidR="00725876" w:rsidRPr="00725876" w:rsidRDefault="00725876" w:rsidP="009A4335">
      <w:pPr>
        <w:pStyle w:val="ListParagraph"/>
        <w:spacing w:after="0" w:line="240" w:lineRule="auto"/>
        <w:ind w:left="0"/>
        <w:jc w:val="both"/>
        <w:rPr>
          <w:rFonts w:ascii="Sylfaen" w:eastAsia="Sylfaen" w:hAnsi="Sylfaen" w:cs="Arial"/>
          <w:b/>
          <w:sz w:val="24"/>
          <w:szCs w:val="24"/>
          <w:lang w:val="ka-GE"/>
        </w:rPr>
      </w:pPr>
      <w:r>
        <w:rPr>
          <w:rFonts w:ascii="Sylfaen" w:eastAsia="Sylfaen" w:hAnsi="Sylfaen" w:cs="Arial"/>
          <w:b/>
          <w:sz w:val="24"/>
          <w:szCs w:val="24"/>
          <w:lang w:val="ka-GE"/>
        </w:rPr>
        <w:t>ექიმი</w:t>
      </w:r>
      <w:r w:rsidRPr="006C182B">
        <w:rPr>
          <w:rFonts w:ascii="Sylfaen" w:eastAsia="Sylfaen" w:hAnsi="Sylfaen" w:cs="Arial"/>
          <w:b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b/>
          <w:sz w:val="24"/>
          <w:szCs w:val="24"/>
          <w:lang w:val="ka-GE"/>
        </w:rPr>
        <w:t xml:space="preserve">მარინა </w:t>
      </w:r>
      <w:r>
        <w:rPr>
          <w:rFonts w:ascii="Sylfaen" w:hAnsi="Sylfaen" w:cs="Sylfaen"/>
          <w:b/>
          <w:sz w:val="24"/>
          <w:szCs w:val="24"/>
          <w:lang w:val="ka-GE"/>
        </w:rPr>
        <w:t>თხილავა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725876">
        <w:rPr>
          <w:rFonts w:ascii="Sylfaen" w:hAnsi="Sylfaen" w:cs="Sylfaen"/>
          <w:b/>
          <w:sz w:val="24"/>
          <w:szCs w:val="24"/>
          <w:lang w:val="ka-GE"/>
        </w:rPr>
        <w:t>(„შინაგანი მედიცინა“)</w:t>
      </w:r>
      <w:r>
        <w:rPr>
          <w:rFonts w:ascii="Sylfaen" w:hAnsi="Sylfaen" w:cs="Sylfaen"/>
          <w:b/>
          <w:sz w:val="24"/>
          <w:szCs w:val="24"/>
          <w:lang w:val="ka-GE"/>
        </w:rPr>
        <w:t>: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eastAsia="Sylfaen" w:hAnsi="Sylfaen" w:cs="Arial"/>
          <w:b/>
          <w:sz w:val="24"/>
          <w:szCs w:val="24"/>
          <w:lang w:val="ka-GE"/>
        </w:rPr>
      </w:pP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eastAsia="Sylfaen" w:hAnsi="Sylfaen" w:cs="Arial"/>
          <w:b/>
          <w:sz w:val="24"/>
          <w:szCs w:val="24"/>
          <w:lang w:val="ka-GE"/>
        </w:rPr>
        <w:t xml:space="preserve">- </w:t>
      </w:r>
      <w:r w:rsidRPr="006C182B">
        <w:rPr>
          <w:rFonts w:ascii="Sylfaen" w:hAnsi="Sylfaen"/>
          <w:sz w:val="24"/>
          <w:szCs w:val="24"/>
          <w:lang w:val="ka-GE"/>
        </w:rPr>
        <w:t>ს/ფ გაცემულია ათ (10) დღეზე მეტი ვადით ერთპიროვნულად (არ არის დამოწმებული დაწესებულების ხელმძღვანელის ბეჭდით და ხელმოწერით);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</w:t>
      </w:r>
      <w:r w:rsidRPr="006C182B">
        <w:rPr>
          <w:rFonts w:ascii="Sylfaen" w:hAnsi="Sylfaen"/>
          <w:sz w:val="24"/>
          <w:szCs w:val="24"/>
          <w:lang w:val="ka-GE"/>
        </w:rPr>
        <w:t xml:space="preserve">ს/ფ 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(№546016) გაგრძელებულია 11.06.17წ-დან ისე, რომ სამედიცინო დოკუმენტაციით არ დასტურდება ექიმის მხრიდან პაციენტის პირადი გასინჯვა (კონსულტაციის ჩანაწერი არ ფიქსირდება), რითაც დარღვეულია </w:t>
      </w:r>
      <w:r w:rsidRPr="006C182B">
        <w:rPr>
          <w:rFonts w:ascii="Sylfaen" w:hAnsi="Sylfaen"/>
          <w:sz w:val="24"/>
          <w:szCs w:val="24"/>
          <w:lang w:val="ka-GE"/>
        </w:rPr>
        <w:t>„</w:t>
      </w:r>
      <w:r w:rsidRPr="006C182B">
        <w:rPr>
          <w:rFonts w:ascii="Sylfaen" w:hAnsi="Sylfaen" w:cs="Sylfaen"/>
          <w:sz w:val="24"/>
          <w:szCs w:val="24"/>
          <w:lang w:val="ka-GE"/>
        </w:rPr>
        <w:t>დროებითი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შრომისუუნარობის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ექსპერტიზის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ჩატარების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საავადმყოფო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ფურცლის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გაცემის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წესის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6C182B">
        <w:rPr>
          <w:rFonts w:ascii="Sylfaen" w:hAnsi="Sylfaen"/>
          <w:sz w:val="24"/>
          <w:szCs w:val="24"/>
          <w:lang w:val="ka-GE"/>
        </w:rPr>
        <w:t xml:space="preserve">“ </w:t>
      </w:r>
      <w:r w:rsidRPr="006C182B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შრომის</w:t>
      </w:r>
      <w:r w:rsidRPr="006C182B">
        <w:rPr>
          <w:rFonts w:ascii="Sylfaen" w:hAnsi="Sylfaen"/>
          <w:sz w:val="24"/>
          <w:szCs w:val="24"/>
          <w:lang w:val="ka-GE"/>
        </w:rPr>
        <w:t xml:space="preserve">, </w:t>
      </w:r>
      <w:r w:rsidRPr="006C182B">
        <w:rPr>
          <w:rFonts w:ascii="Sylfaen" w:hAnsi="Sylfaen" w:cs="Sylfaen"/>
          <w:sz w:val="24"/>
          <w:szCs w:val="24"/>
          <w:lang w:val="ka-GE"/>
        </w:rPr>
        <w:t>ჯანმრთელობისა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სოციალური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დაცვის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მინისტრის</w:t>
      </w:r>
      <w:r w:rsidRPr="006C182B">
        <w:rPr>
          <w:rFonts w:ascii="Sylfaen" w:hAnsi="Sylfaen"/>
          <w:sz w:val="24"/>
          <w:szCs w:val="24"/>
          <w:lang w:val="ka-GE"/>
        </w:rPr>
        <w:t xml:space="preserve"> 2007 </w:t>
      </w:r>
      <w:r w:rsidRPr="006C182B">
        <w:rPr>
          <w:rFonts w:ascii="Sylfaen" w:hAnsi="Sylfaen" w:cs="Sylfaen"/>
          <w:sz w:val="24"/>
          <w:szCs w:val="24"/>
          <w:lang w:val="ka-GE"/>
        </w:rPr>
        <w:t>წლის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25 </w:t>
      </w:r>
      <w:r w:rsidRPr="006C182B">
        <w:rPr>
          <w:rFonts w:ascii="Sylfaen" w:hAnsi="Sylfaen" w:cs="Sylfaen"/>
          <w:sz w:val="24"/>
          <w:szCs w:val="24"/>
          <w:lang w:val="ka-GE"/>
        </w:rPr>
        <w:t>სექტემბრის</w:t>
      </w:r>
      <w:r w:rsidRPr="006C182B">
        <w:rPr>
          <w:rFonts w:ascii="Sylfaen" w:hAnsi="Sylfaen"/>
          <w:sz w:val="24"/>
          <w:szCs w:val="24"/>
          <w:lang w:val="ka-GE"/>
        </w:rPr>
        <w:t xml:space="preserve"> №281/</w:t>
      </w:r>
      <w:r w:rsidRPr="006C182B">
        <w:rPr>
          <w:rFonts w:ascii="Sylfaen" w:hAnsi="Sylfaen" w:cs="Sylfaen"/>
          <w:sz w:val="24"/>
          <w:szCs w:val="24"/>
          <w:lang w:val="ka-GE"/>
        </w:rPr>
        <w:t>ნ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ბრძანების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მე</w:t>
      </w:r>
      <w:r w:rsidRPr="006C182B">
        <w:rPr>
          <w:rFonts w:ascii="Sylfaen" w:hAnsi="Sylfaen"/>
          <w:sz w:val="24"/>
          <w:szCs w:val="24"/>
          <w:lang w:val="ka-GE"/>
        </w:rPr>
        <w:t xml:space="preserve">-4 </w:t>
      </w:r>
      <w:r w:rsidRPr="006C182B">
        <w:rPr>
          <w:rFonts w:ascii="Sylfaen" w:hAnsi="Sylfaen" w:cs="Sylfaen"/>
          <w:sz w:val="24"/>
          <w:szCs w:val="24"/>
          <w:lang w:val="ka-GE"/>
        </w:rPr>
        <w:t>მუხლის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მეექვსე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პუნქტის მოთხოვნები</w:t>
      </w:r>
      <w:r>
        <w:rPr>
          <w:rFonts w:ascii="Sylfaen" w:hAnsi="Sylfaen" w:cs="Sylfaen"/>
          <w:sz w:val="24"/>
          <w:szCs w:val="24"/>
          <w:lang w:val="ka-GE"/>
        </w:rPr>
        <w:t>;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- </w:t>
      </w:r>
      <w:r w:rsidRPr="006C182B">
        <w:rPr>
          <w:rFonts w:ascii="Sylfaen" w:hAnsi="Sylfaen" w:cs="Sylfaen"/>
          <w:sz w:val="24"/>
          <w:szCs w:val="24"/>
          <w:lang w:val="ka-GE"/>
        </w:rPr>
        <w:t>საავადმყოფო ფურცლის გაფორმების ხარვეზი (გრაფაში „ექიმის თანამდებობა, სახელი და გვარი“ თანამდებობა მითითებული არ არის, ხოლო სახელი მითითებულია არასრულად)</w:t>
      </w:r>
      <w:r>
        <w:rPr>
          <w:rFonts w:ascii="Sylfaen" w:hAnsi="Sylfaen" w:cs="Sylfaen"/>
          <w:sz w:val="24"/>
          <w:szCs w:val="24"/>
          <w:lang w:val="ka-GE"/>
        </w:rPr>
        <w:t>;</w:t>
      </w:r>
    </w:p>
    <w:p w:rsidR="009A4335" w:rsidRDefault="009A4335" w:rsidP="009A4335">
      <w:pPr>
        <w:pStyle w:val="ListParagraph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ka-GE"/>
        </w:rPr>
      </w:pPr>
    </w:p>
    <w:p w:rsidR="003B3ED9" w:rsidRPr="00A36871" w:rsidRDefault="009A4335" w:rsidP="0020632C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4"/>
          <w:szCs w:val="24"/>
          <w:lang w:val="ka-GE"/>
        </w:rPr>
      </w:pPr>
      <w:r w:rsidRPr="0020632C">
        <w:rPr>
          <w:rFonts w:ascii="Sylfaen" w:hAnsi="Sylfaen"/>
          <w:sz w:val="24"/>
          <w:szCs w:val="24"/>
          <w:lang w:val="ka-GE"/>
        </w:rPr>
        <w:t xml:space="preserve">       </w:t>
      </w:r>
      <w:r w:rsidRPr="0020632C">
        <w:rPr>
          <w:rFonts w:ascii="Sylfaen" w:hAnsi="Sylfaen" w:cs="Sylfaen"/>
          <w:sz w:val="24"/>
          <w:szCs w:val="24"/>
          <w:lang w:val="ka-GE"/>
        </w:rPr>
        <w:t>ზემოაღნიშნულიდან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გამომდინარე</w:t>
      </w:r>
      <w:r w:rsidRPr="0020632C">
        <w:rPr>
          <w:rFonts w:ascii="Sylfaen" w:hAnsi="Sylfaen"/>
          <w:sz w:val="24"/>
          <w:szCs w:val="24"/>
          <w:lang w:val="ka-GE"/>
        </w:rPr>
        <w:t xml:space="preserve">, </w:t>
      </w:r>
      <w:r w:rsidRPr="0020632C">
        <w:rPr>
          <w:rFonts w:ascii="Sylfaen" w:hAnsi="Sylfaen" w:cs="Sylfaen"/>
          <w:sz w:val="24"/>
          <w:szCs w:val="24"/>
          <w:lang w:val="ka-GE"/>
        </w:rPr>
        <w:t>დაისვა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საკითხი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განვითარების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საბჭოს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წინაშე</w:t>
      </w:r>
      <w:r w:rsidRPr="0020632C">
        <w:rPr>
          <w:rFonts w:ascii="Sylfaen" w:hAnsi="Sylfaen"/>
          <w:sz w:val="24"/>
          <w:szCs w:val="24"/>
          <w:lang w:val="ka-GE"/>
        </w:rPr>
        <w:t>, „</w:t>
      </w:r>
      <w:r w:rsidRPr="0020632C">
        <w:rPr>
          <w:rFonts w:ascii="Sylfaen" w:hAnsi="Sylfaen" w:cs="Sylfaen"/>
          <w:sz w:val="24"/>
          <w:szCs w:val="24"/>
          <w:lang w:val="ka-GE"/>
        </w:rPr>
        <w:t>საექიმო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საქმიანობის</w:t>
      </w:r>
      <w:r w:rsidRPr="0020632C">
        <w:rPr>
          <w:rFonts w:ascii="Sylfaen" w:hAnsi="Sylfaen"/>
          <w:sz w:val="24"/>
          <w:szCs w:val="24"/>
          <w:lang w:val="ka-GE"/>
        </w:rPr>
        <w:t xml:space="preserve"> </w:t>
      </w:r>
      <w:r w:rsidRPr="0020632C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20632C">
        <w:rPr>
          <w:rFonts w:ascii="Sylfaen" w:hAnsi="Sylfaen"/>
          <w:sz w:val="24"/>
          <w:szCs w:val="24"/>
          <w:lang w:val="ka-GE"/>
        </w:rPr>
        <w:t>“</w:t>
      </w:r>
      <w:r w:rsidRPr="006C182B">
        <w:rPr>
          <w:rFonts w:ascii="Sylfaen" w:hAnsi="Sylfaen"/>
          <w:sz w:val="24"/>
          <w:szCs w:val="24"/>
          <w:lang w:val="ka-GE"/>
        </w:rPr>
        <w:t xml:space="preserve"> 74-</w:t>
      </w:r>
      <w:r w:rsidRPr="006C182B">
        <w:rPr>
          <w:rFonts w:ascii="Sylfaen" w:hAnsi="Sylfaen" w:cs="Sylfaen"/>
          <w:sz w:val="24"/>
          <w:szCs w:val="24"/>
          <w:lang w:val="ka-GE"/>
        </w:rPr>
        <w:t>ე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მუხლის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6C182B">
        <w:rPr>
          <w:rFonts w:ascii="Sylfaen" w:hAnsi="Sylfaen"/>
          <w:sz w:val="24"/>
          <w:szCs w:val="24"/>
          <w:lang w:val="ka-GE"/>
        </w:rPr>
        <w:t xml:space="preserve">, 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სს „შერეული ტიპის №11 პოლიკლინიკის“ ექიმის </w:t>
      </w:r>
      <w:r w:rsidRPr="0020632C">
        <w:rPr>
          <w:rFonts w:ascii="Sylfaen" w:hAnsi="Sylfaen" w:cs="Sylfaen"/>
          <w:b/>
          <w:sz w:val="24"/>
          <w:szCs w:val="24"/>
          <w:lang w:val="ka-GE"/>
        </w:rPr>
        <w:t>მარინა თხილავას</w:t>
      </w:r>
      <w:r w:rsidRPr="006C182B">
        <w:rPr>
          <w:rFonts w:ascii="Sylfaen" w:hAnsi="Sylfaen" w:cs="Sylfaen"/>
          <w:sz w:val="24"/>
          <w:szCs w:val="24"/>
          <w:lang w:val="ka-GE"/>
        </w:rPr>
        <w:t xml:space="preserve"> („შინაგანი მედიცინა“)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პროფესიული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პასუხისმგებლობის</w:t>
      </w:r>
      <w:r w:rsidRPr="006C182B">
        <w:rPr>
          <w:rFonts w:ascii="Sylfaen" w:hAnsi="Sylfaen"/>
          <w:sz w:val="24"/>
          <w:szCs w:val="24"/>
          <w:lang w:val="ka-GE"/>
        </w:rPr>
        <w:t xml:space="preserve"> </w:t>
      </w:r>
      <w:r w:rsidRPr="006C182B">
        <w:rPr>
          <w:rFonts w:ascii="Sylfaen" w:hAnsi="Sylfaen" w:cs="Sylfaen"/>
          <w:sz w:val="24"/>
          <w:szCs w:val="24"/>
          <w:lang w:val="ka-GE"/>
        </w:rPr>
        <w:t>თაობაზე</w:t>
      </w:r>
      <w:r w:rsidR="0020632C">
        <w:rPr>
          <w:rFonts w:ascii="Sylfaen" w:hAnsi="Sylfaen"/>
          <w:sz w:val="24"/>
          <w:szCs w:val="24"/>
          <w:lang w:val="ka-GE"/>
        </w:rPr>
        <w:t>.</w:t>
      </w:r>
      <w:r w:rsidR="00A36871" w:rsidRPr="00A36871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D90F13" w:rsidRDefault="00D90F13" w:rsidP="006C182B">
      <w:pPr>
        <w:spacing w:after="0"/>
        <w:rPr>
          <w:rFonts w:ascii="Sylfaen" w:hAnsi="Sylfaen"/>
          <w:sz w:val="24"/>
          <w:szCs w:val="24"/>
        </w:rPr>
      </w:pPr>
    </w:p>
    <w:p w:rsidR="00C831C9" w:rsidRDefault="00FA5A88" w:rsidP="00811759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 xml:space="preserve">   </w:t>
      </w:r>
      <w:r w:rsidRPr="00FA5A88">
        <w:rPr>
          <w:rFonts w:ascii="Sylfaen" w:hAnsi="Sylfaen"/>
          <w:b/>
          <w:sz w:val="24"/>
          <w:szCs w:val="24"/>
          <w:lang w:val="ka-GE"/>
        </w:rPr>
        <w:t xml:space="preserve">რეკომენდაცია: </w:t>
      </w:r>
    </w:p>
    <w:p w:rsidR="00FA5A88" w:rsidRPr="00FA5A88" w:rsidRDefault="00C831C9" w:rsidP="00811759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</w:t>
      </w:r>
      <w:r w:rsidR="00FA5A88" w:rsidRPr="00FA5A88">
        <w:rPr>
          <w:rFonts w:ascii="Sylfaen" w:hAnsi="Sylfaen" w:cs="Sylfaen"/>
          <w:b/>
          <w:sz w:val="24"/>
          <w:szCs w:val="24"/>
          <w:lang w:val="ka-GE"/>
        </w:rPr>
        <w:t>ექიმ</w:t>
      </w:r>
      <w:r>
        <w:rPr>
          <w:rFonts w:ascii="Sylfaen" w:hAnsi="Sylfaen" w:cs="Sylfaen"/>
          <w:b/>
          <w:sz w:val="24"/>
          <w:szCs w:val="24"/>
          <w:lang w:val="ka-GE"/>
        </w:rPr>
        <w:t>ი</w:t>
      </w:r>
      <w:r w:rsidR="00FA5A88" w:rsidRPr="00FA5A88">
        <w:rPr>
          <w:rFonts w:ascii="Sylfaen" w:hAnsi="Sylfaen" w:cs="Sylfaen"/>
          <w:b/>
          <w:sz w:val="24"/>
          <w:szCs w:val="24"/>
          <w:lang w:val="ka-GE"/>
        </w:rPr>
        <w:t xml:space="preserve"> მარინა </w:t>
      </w:r>
      <w:r>
        <w:rPr>
          <w:rFonts w:ascii="Sylfaen" w:hAnsi="Sylfaen" w:cs="Sylfaen"/>
          <w:b/>
          <w:sz w:val="24"/>
          <w:szCs w:val="24"/>
          <w:lang w:val="ka-GE"/>
        </w:rPr>
        <w:t>თხილავა</w:t>
      </w:r>
      <w:r w:rsidR="00FA5A88" w:rsidRPr="00FA5A88">
        <w:rPr>
          <w:rFonts w:ascii="Sylfaen" w:hAnsi="Sylfaen" w:cs="Sylfaen"/>
          <w:b/>
          <w:sz w:val="24"/>
          <w:szCs w:val="24"/>
          <w:lang w:val="ka-GE"/>
        </w:rPr>
        <w:t xml:space="preserve"> („შინაგანი მედიცინა“) 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- </w:t>
      </w:r>
      <w:r w:rsidR="00FA5A88" w:rsidRPr="00FA5A88">
        <w:rPr>
          <w:rFonts w:ascii="Sylfaen" w:hAnsi="Sylfaen" w:cs="Sylfaen"/>
          <w:b/>
          <w:sz w:val="24"/>
          <w:szCs w:val="24"/>
          <w:lang w:val="ka-GE"/>
        </w:rPr>
        <w:t xml:space="preserve">სერტიფიკატის </w:t>
      </w:r>
      <w:r w:rsidR="00E17FA1">
        <w:rPr>
          <w:rFonts w:ascii="Sylfaen" w:hAnsi="Sylfaen" w:cs="Sylfaen"/>
          <w:b/>
          <w:sz w:val="24"/>
          <w:szCs w:val="24"/>
          <w:lang w:val="ka-GE"/>
        </w:rPr>
        <w:t>მოქმედებ</w:t>
      </w:r>
      <w:r>
        <w:rPr>
          <w:rFonts w:ascii="Sylfaen" w:hAnsi="Sylfaen" w:cs="Sylfaen"/>
          <w:b/>
          <w:sz w:val="24"/>
          <w:szCs w:val="24"/>
          <w:lang w:val="ka-GE"/>
        </w:rPr>
        <w:t>ის შეჩერება, სავარაუდოდ,</w:t>
      </w:r>
      <w:bookmarkStart w:id="0" w:name="_GoBack"/>
      <w:bookmarkEnd w:id="0"/>
      <w:r w:rsidR="00E17FA1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FA5A88" w:rsidRPr="00FA5A88">
        <w:rPr>
          <w:rFonts w:ascii="Sylfaen" w:hAnsi="Sylfaen" w:cs="Sylfaen"/>
          <w:b/>
          <w:sz w:val="24"/>
          <w:szCs w:val="24"/>
          <w:lang w:val="ka-GE"/>
        </w:rPr>
        <w:t>1 თვით.</w:t>
      </w:r>
    </w:p>
    <w:sectPr w:rsidR="00FA5A88" w:rsidRPr="00FA5A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CDF" w:rsidRDefault="00F93CDF" w:rsidP="00725876">
      <w:pPr>
        <w:spacing w:after="0" w:line="240" w:lineRule="auto"/>
      </w:pPr>
      <w:r>
        <w:separator/>
      </w:r>
    </w:p>
  </w:endnote>
  <w:endnote w:type="continuationSeparator" w:id="0">
    <w:p w:rsidR="00F93CDF" w:rsidRDefault="00F93CDF" w:rsidP="00725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876" w:rsidRDefault="0072587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0961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5876" w:rsidRDefault="007258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1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5876" w:rsidRDefault="0072587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876" w:rsidRDefault="007258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CDF" w:rsidRDefault="00F93CDF" w:rsidP="00725876">
      <w:pPr>
        <w:spacing w:after="0" w:line="240" w:lineRule="auto"/>
      </w:pPr>
      <w:r>
        <w:separator/>
      </w:r>
    </w:p>
  </w:footnote>
  <w:footnote w:type="continuationSeparator" w:id="0">
    <w:p w:rsidR="00F93CDF" w:rsidRDefault="00F93CDF" w:rsidP="00725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876" w:rsidRDefault="0072587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876" w:rsidRDefault="007258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876" w:rsidRDefault="0072587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30E9"/>
    <w:multiLevelType w:val="hybridMultilevel"/>
    <w:tmpl w:val="D0200A48"/>
    <w:lvl w:ilvl="0" w:tplc="B688EEE8">
      <w:numFmt w:val="bullet"/>
      <w:lvlText w:val="-"/>
      <w:lvlJc w:val="left"/>
      <w:pPr>
        <w:ind w:left="144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2828CC"/>
    <w:multiLevelType w:val="hybridMultilevel"/>
    <w:tmpl w:val="FF364286"/>
    <w:lvl w:ilvl="0" w:tplc="147EAD76"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2853D6"/>
    <w:multiLevelType w:val="hybridMultilevel"/>
    <w:tmpl w:val="22BAC3EA"/>
    <w:lvl w:ilvl="0" w:tplc="CDD4FCAE">
      <w:start w:val="1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E0902"/>
    <w:multiLevelType w:val="hybridMultilevel"/>
    <w:tmpl w:val="5ED230A0"/>
    <w:lvl w:ilvl="0" w:tplc="021060C8">
      <w:start w:val="16"/>
      <w:numFmt w:val="bullet"/>
      <w:lvlText w:val="-"/>
      <w:lvlJc w:val="left"/>
      <w:pPr>
        <w:ind w:left="60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63DD5000"/>
    <w:multiLevelType w:val="hybridMultilevel"/>
    <w:tmpl w:val="9E801C6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DA7E6A"/>
    <w:multiLevelType w:val="hybridMultilevel"/>
    <w:tmpl w:val="F2F8C798"/>
    <w:lvl w:ilvl="0" w:tplc="23828C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758DC"/>
    <w:multiLevelType w:val="hybridMultilevel"/>
    <w:tmpl w:val="C320287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17"/>
    <w:rsid w:val="00011DEB"/>
    <w:rsid w:val="00014325"/>
    <w:rsid w:val="000176C4"/>
    <w:rsid w:val="000242AC"/>
    <w:rsid w:val="000304D0"/>
    <w:rsid w:val="00030C57"/>
    <w:rsid w:val="00032793"/>
    <w:rsid w:val="0003451D"/>
    <w:rsid w:val="0005448F"/>
    <w:rsid w:val="00056061"/>
    <w:rsid w:val="000619CD"/>
    <w:rsid w:val="00066CF3"/>
    <w:rsid w:val="0008681D"/>
    <w:rsid w:val="000948A2"/>
    <w:rsid w:val="000A33F6"/>
    <w:rsid w:val="000C2A7E"/>
    <w:rsid w:val="000C4E80"/>
    <w:rsid w:val="000C5BD8"/>
    <w:rsid w:val="000E39EF"/>
    <w:rsid w:val="000F5DFA"/>
    <w:rsid w:val="00100A03"/>
    <w:rsid w:val="00113ED8"/>
    <w:rsid w:val="00143587"/>
    <w:rsid w:val="00143C51"/>
    <w:rsid w:val="001471FE"/>
    <w:rsid w:val="00151C82"/>
    <w:rsid w:val="00161E35"/>
    <w:rsid w:val="00166BEA"/>
    <w:rsid w:val="001826D3"/>
    <w:rsid w:val="00187673"/>
    <w:rsid w:val="001B4E41"/>
    <w:rsid w:val="001D0215"/>
    <w:rsid w:val="001D4AD8"/>
    <w:rsid w:val="001E6E17"/>
    <w:rsid w:val="0020632C"/>
    <w:rsid w:val="002132B4"/>
    <w:rsid w:val="00225006"/>
    <w:rsid w:val="00243092"/>
    <w:rsid w:val="00263C05"/>
    <w:rsid w:val="002645C9"/>
    <w:rsid w:val="00265975"/>
    <w:rsid w:val="002801A8"/>
    <w:rsid w:val="002807C1"/>
    <w:rsid w:val="002B575F"/>
    <w:rsid w:val="002C4A0E"/>
    <w:rsid w:val="002D64F1"/>
    <w:rsid w:val="002E6449"/>
    <w:rsid w:val="002F3782"/>
    <w:rsid w:val="002F633D"/>
    <w:rsid w:val="00306272"/>
    <w:rsid w:val="003140CD"/>
    <w:rsid w:val="00314231"/>
    <w:rsid w:val="00317A4A"/>
    <w:rsid w:val="00336F4D"/>
    <w:rsid w:val="0034188A"/>
    <w:rsid w:val="00357DF6"/>
    <w:rsid w:val="00390210"/>
    <w:rsid w:val="00393744"/>
    <w:rsid w:val="00393F6A"/>
    <w:rsid w:val="00396932"/>
    <w:rsid w:val="003B3ED9"/>
    <w:rsid w:val="003B4C4A"/>
    <w:rsid w:val="003B7E28"/>
    <w:rsid w:val="003E1E29"/>
    <w:rsid w:val="003E6FEB"/>
    <w:rsid w:val="003F48D7"/>
    <w:rsid w:val="004140EA"/>
    <w:rsid w:val="004244EB"/>
    <w:rsid w:val="00441028"/>
    <w:rsid w:val="0044236B"/>
    <w:rsid w:val="00475583"/>
    <w:rsid w:val="00483B5D"/>
    <w:rsid w:val="0048515F"/>
    <w:rsid w:val="004877D3"/>
    <w:rsid w:val="004923AE"/>
    <w:rsid w:val="004A7222"/>
    <w:rsid w:val="004C1E60"/>
    <w:rsid w:val="004E2819"/>
    <w:rsid w:val="004F1F34"/>
    <w:rsid w:val="004F2C23"/>
    <w:rsid w:val="00512322"/>
    <w:rsid w:val="00526B22"/>
    <w:rsid w:val="00530865"/>
    <w:rsid w:val="00531FBE"/>
    <w:rsid w:val="0053449F"/>
    <w:rsid w:val="00550708"/>
    <w:rsid w:val="00565EE5"/>
    <w:rsid w:val="00572A02"/>
    <w:rsid w:val="00593497"/>
    <w:rsid w:val="005A0841"/>
    <w:rsid w:val="005B6EC7"/>
    <w:rsid w:val="005E42CB"/>
    <w:rsid w:val="005E4DC6"/>
    <w:rsid w:val="005E6F36"/>
    <w:rsid w:val="005F0C67"/>
    <w:rsid w:val="00602F2E"/>
    <w:rsid w:val="006044E9"/>
    <w:rsid w:val="006141D2"/>
    <w:rsid w:val="00617906"/>
    <w:rsid w:val="00626165"/>
    <w:rsid w:val="00650A99"/>
    <w:rsid w:val="006617F9"/>
    <w:rsid w:val="00665EB1"/>
    <w:rsid w:val="00681594"/>
    <w:rsid w:val="00695690"/>
    <w:rsid w:val="006B4DA0"/>
    <w:rsid w:val="006C0A66"/>
    <w:rsid w:val="006C182B"/>
    <w:rsid w:val="006D5925"/>
    <w:rsid w:val="006E4FB7"/>
    <w:rsid w:val="006F1E09"/>
    <w:rsid w:val="006F3AB1"/>
    <w:rsid w:val="006F4851"/>
    <w:rsid w:val="007070FD"/>
    <w:rsid w:val="00715CEF"/>
    <w:rsid w:val="00725876"/>
    <w:rsid w:val="00726D39"/>
    <w:rsid w:val="0073164D"/>
    <w:rsid w:val="007324D8"/>
    <w:rsid w:val="00733A30"/>
    <w:rsid w:val="00766F81"/>
    <w:rsid w:val="00770577"/>
    <w:rsid w:val="0077583B"/>
    <w:rsid w:val="0079568F"/>
    <w:rsid w:val="007A0E78"/>
    <w:rsid w:val="007B163F"/>
    <w:rsid w:val="007B178D"/>
    <w:rsid w:val="007B1E9A"/>
    <w:rsid w:val="007C0A47"/>
    <w:rsid w:val="007C1D21"/>
    <w:rsid w:val="007D4121"/>
    <w:rsid w:val="007D5B56"/>
    <w:rsid w:val="00811759"/>
    <w:rsid w:val="0082419C"/>
    <w:rsid w:val="00827E2F"/>
    <w:rsid w:val="00834C93"/>
    <w:rsid w:val="0084180C"/>
    <w:rsid w:val="00847AE6"/>
    <w:rsid w:val="00854E7A"/>
    <w:rsid w:val="00862A32"/>
    <w:rsid w:val="00862B66"/>
    <w:rsid w:val="00863B59"/>
    <w:rsid w:val="0086443E"/>
    <w:rsid w:val="008A4973"/>
    <w:rsid w:val="008D28CC"/>
    <w:rsid w:val="008D4AEA"/>
    <w:rsid w:val="008D595A"/>
    <w:rsid w:val="008F02FA"/>
    <w:rsid w:val="008F3C19"/>
    <w:rsid w:val="009006B9"/>
    <w:rsid w:val="00906009"/>
    <w:rsid w:val="009144C3"/>
    <w:rsid w:val="009160B0"/>
    <w:rsid w:val="009200DA"/>
    <w:rsid w:val="0092038E"/>
    <w:rsid w:val="009279F3"/>
    <w:rsid w:val="00930F8D"/>
    <w:rsid w:val="00951074"/>
    <w:rsid w:val="00952A2E"/>
    <w:rsid w:val="009563FB"/>
    <w:rsid w:val="00961062"/>
    <w:rsid w:val="00963D27"/>
    <w:rsid w:val="00964DE6"/>
    <w:rsid w:val="0096692F"/>
    <w:rsid w:val="00967F95"/>
    <w:rsid w:val="00977D93"/>
    <w:rsid w:val="00996F2C"/>
    <w:rsid w:val="009A1CCC"/>
    <w:rsid w:val="009A4335"/>
    <w:rsid w:val="009B401A"/>
    <w:rsid w:val="009B4CAF"/>
    <w:rsid w:val="009E127A"/>
    <w:rsid w:val="009E3A12"/>
    <w:rsid w:val="009F6253"/>
    <w:rsid w:val="009F64E0"/>
    <w:rsid w:val="00A13626"/>
    <w:rsid w:val="00A16F40"/>
    <w:rsid w:val="00A23F52"/>
    <w:rsid w:val="00A263D8"/>
    <w:rsid w:val="00A35AFE"/>
    <w:rsid w:val="00A36871"/>
    <w:rsid w:val="00A633D7"/>
    <w:rsid w:val="00A66219"/>
    <w:rsid w:val="00A70BBA"/>
    <w:rsid w:val="00A71F36"/>
    <w:rsid w:val="00A80B03"/>
    <w:rsid w:val="00A83B3D"/>
    <w:rsid w:val="00A97490"/>
    <w:rsid w:val="00AC00EF"/>
    <w:rsid w:val="00AC20A5"/>
    <w:rsid w:val="00AC3200"/>
    <w:rsid w:val="00AD6BC5"/>
    <w:rsid w:val="00AE14FE"/>
    <w:rsid w:val="00B11706"/>
    <w:rsid w:val="00B25D68"/>
    <w:rsid w:val="00B54935"/>
    <w:rsid w:val="00B54AFA"/>
    <w:rsid w:val="00B64E5A"/>
    <w:rsid w:val="00B70778"/>
    <w:rsid w:val="00B71C17"/>
    <w:rsid w:val="00B75DD9"/>
    <w:rsid w:val="00B8003F"/>
    <w:rsid w:val="00B86AEA"/>
    <w:rsid w:val="00B9101E"/>
    <w:rsid w:val="00B914B0"/>
    <w:rsid w:val="00B9479B"/>
    <w:rsid w:val="00B9657A"/>
    <w:rsid w:val="00BB4D3F"/>
    <w:rsid w:val="00BD0CAD"/>
    <w:rsid w:val="00BD2154"/>
    <w:rsid w:val="00BF3966"/>
    <w:rsid w:val="00BF674C"/>
    <w:rsid w:val="00C122E9"/>
    <w:rsid w:val="00C17756"/>
    <w:rsid w:val="00C2467D"/>
    <w:rsid w:val="00C50581"/>
    <w:rsid w:val="00C511CE"/>
    <w:rsid w:val="00C568D7"/>
    <w:rsid w:val="00C64AE4"/>
    <w:rsid w:val="00C66763"/>
    <w:rsid w:val="00C66E83"/>
    <w:rsid w:val="00C6713D"/>
    <w:rsid w:val="00C77888"/>
    <w:rsid w:val="00C831C9"/>
    <w:rsid w:val="00C93AD5"/>
    <w:rsid w:val="00CC37F5"/>
    <w:rsid w:val="00CC42C6"/>
    <w:rsid w:val="00CD021F"/>
    <w:rsid w:val="00CE4725"/>
    <w:rsid w:val="00D140E9"/>
    <w:rsid w:val="00D2353A"/>
    <w:rsid w:val="00D263F2"/>
    <w:rsid w:val="00D275E5"/>
    <w:rsid w:val="00D421CF"/>
    <w:rsid w:val="00D42EE1"/>
    <w:rsid w:val="00D50ED2"/>
    <w:rsid w:val="00D53EB1"/>
    <w:rsid w:val="00D700B9"/>
    <w:rsid w:val="00D71642"/>
    <w:rsid w:val="00D736B2"/>
    <w:rsid w:val="00D90AC5"/>
    <w:rsid w:val="00D90F13"/>
    <w:rsid w:val="00DA6DB1"/>
    <w:rsid w:val="00DB06A6"/>
    <w:rsid w:val="00DC1D45"/>
    <w:rsid w:val="00DC74A8"/>
    <w:rsid w:val="00DD3167"/>
    <w:rsid w:val="00DD560A"/>
    <w:rsid w:val="00DD7F91"/>
    <w:rsid w:val="00E17FA1"/>
    <w:rsid w:val="00E23A04"/>
    <w:rsid w:val="00E27F77"/>
    <w:rsid w:val="00E311ED"/>
    <w:rsid w:val="00E332CB"/>
    <w:rsid w:val="00E37C00"/>
    <w:rsid w:val="00E41F3A"/>
    <w:rsid w:val="00E45F02"/>
    <w:rsid w:val="00E57024"/>
    <w:rsid w:val="00E662AB"/>
    <w:rsid w:val="00E91B49"/>
    <w:rsid w:val="00ED3983"/>
    <w:rsid w:val="00EE7DF4"/>
    <w:rsid w:val="00F14F7C"/>
    <w:rsid w:val="00F24994"/>
    <w:rsid w:val="00F33452"/>
    <w:rsid w:val="00F43929"/>
    <w:rsid w:val="00F44ABB"/>
    <w:rsid w:val="00F551CB"/>
    <w:rsid w:val="00F620FF"/>
    <w:rsid w:val="00F8313B"/>
    <w:rsid w:val="00F84400"/>
    <w:rsid w:val="00F93CDF"/>
    <w:rsid w:val="00F957CE"/>
    <w:rsid w:val="00FA5A88"/>
    <w:rsid w:val="00FA672A"/>
    <w:rsid w:val="00FA6FA5"/>
    <w:rsid w:val="00FB240C"/>
    <w:rsid w:val="00FB2978"/>
    <w:rsid w:val="00FB66B8"/>
    <w:rsid w:val="00FC2195"/>
    <w:rsid w:val="00FC22ED"/>
    <w:rsid w:val="00FC7462"/>
    <w:rsid w:val="00FF695C"/>
    <w:rsid w:val="00FF7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ED9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B3ED9"/>
    <w:pPr>
      <w:widowControl w:val="0"/>
      <w:autoSpaceDE w:val="0"/>
      <w:autoSpaceDN w:val="0"/>
      <w:adjustRightInd w:val="0"/>
      <w:spacing w:after="0" w:line="240" w:lineRule="auto"/>
    </w:pPr>
    <w:rPr>
      <w:rFonts w:ascii="AcadNusx" w:eastAsiaTheme="minorEastAsia" w:hAnsi="AcadNusx" w:cs="AcadNusx"/>
      <w:color w:val="000000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725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876"/>
  </w:style>
  <w:style w:type="paragraph" w:styleId="Footer">
    <w:name w:val="footer"/>
    <w:basedOn w:val="Normal"/>
    <w:link w:val="FooterChar"/>
    <w:uiPriority w:val="99"/>
    <w:unhideWhenUsed/>
    <w:rsid w:val="00725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8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3ED9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3B3ED9"/>
    <w:pPr>
      <w:widowControl w:val="0"/>
      <w:autoSpaceDE w:val="0"/>
      <w:autoSpaceDN w:val="0"/>
      <w:adjustRightInd w:val="0"/>
      <w:spacing w:after="0" w:line="240" w:lineRule="auto"/>
    </w:pPr>
    <w:rPr>
      <w:rFonts w:ascii="AcadNusx" w:eastAsiaTheme="minorEastAsia" w:hAnsi="AcadNusx" w:cs="AcadNusx"/>
      <w:color w:val="000000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725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876"/>
  </w:style>
  <w:style w:type="paragraph" w:styleId="Footer">
    <w:name w:val="footer"/>
    <w:basedOn w:val="Normal"/>
    <w:link w:val="FooterChar"/>
    <w:uiPriority w:val="99"/>
    <w:unhideWhenUsed/>
    <w:rsid w:val="00725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8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6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325BA-AEBD-4CAF-9D10-7A4BDDDE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Tinatin Churadze</dc:creator>
  <cp:keywords/>
  <dc:description/>
  <cp:lastModifiedBy>Teimuraz Pirvelasvili</cp:lastModifiedBy>
  <cp:revision>329</cp:revision>
  <cp:lastPrinted>2017-12-13T07:24:00Z</cp:lastPrinted>
  <dcterms:created xsi:type="dcterms:W3CDTF">2017-09-22T12:44:00Z</dcterms:created>
  <dcterms:modified xsi:type="dcterms:W3CDTF">2018-04-17T14:36:00Z</dcterms:modified>
</cp:coreProperties>
</file>